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3A2BC5" w:rsidRDefault="00CA407D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Ачитском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Артинском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</w:t>
            </w:r>
            <w:proofErr w:type="spellEnd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AA75E7" w:rsidRPr="00465ECE" w:rsidRDefault="002108F2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110C84">
              <w:rPr>
                <w:rFonts w:ascii="Times New Roman" w:hAnsi="Times New Roman" w:cs="Times New Roman"/>
                <w:sz w:val="18"/>
              </w:rPr>
              <w:t>06</w:t>
            </w:r>
            <w:r>
              <w:rPr>
                <w:rFonts w:ascii="Times New Roman" w:hAnsi="Times New Roman" w:cs="Times New Roman"/>
                <w:sz w:val="18"/>
              </w:rPr>
              <w:t>»</w:t>
            </w:r>
            <w:r w:rsidR="00BF4018">
              <w:rPr>
                <w:rFonts w:ascii="Times New Roman" w:hAnsi="Times New Roman" w:cs="Times New Roman"/>
                <w:sz w:val="1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66-20-007-07/19- </w:t>
            </w:r>
            <w:r w:rsidR="00BF4018">
              <w:rPr>
                <w:rFonts w:ascii="Times New Roman" w:hAnsi="Times New Roman" w:cs="Times New Roman"/>
                <w:sz w:val="18"/>
              </w:rPr>
              <w:t>2265</w:t>
            </w:r>
            <w:r w:rsidR="00110C84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-2024__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10C84" w:rsidRDefault="00E12361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3A2BC5" w:rsidRDefault="003A2BC5" w:rsidP="00E123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3A2BC5">
        <w:rPr>
          <w:rFonts w:ascii="Times New Roman" w:hAnsi="Times New Roman" w:cs="Times New Roman"/>
          <w:b/>
          <w:sz w:val="20"/>
        </w:rPr>
        <w:t xml:space="preserve">Рекомендации населению </w:t>
      </w:r>
      <w:proofErr w:type="gramStart"/>
      <w:r w:rsidRPr="003A2BC5">
        <w:rPr>
          <w:rFonts w:ascii="Times New Roman" w:hAnsi="Times New Roman" w:cs="Times New Roman"/>
          <w:b/>
          <w:sz w:val="20"/>
        </w:rPr>
        <w:t>при</w:t>
      </w:r>
      <w:proofErr w:type="gramEnd"/>
      <w:r w:rsidRPr="003A2BC5">
        <w:rPr>
          <w:rFonts w:ascii="Times New Roman" w:hAnsi="Times New Roman" w:cs="Times New Roman"/>
          <w:b/>
          <w:sz w:val="20"/>
        </w:rPr>
        <w:t xml:space="preserve"> </w:t>
      </w:r>
    </w:p>
    <w:p w:rsidR="003A2BC5" w:rsidRDefault="003A2BC5" w:rsidP="00E123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3A2BC5">
        <w:rPr>
          <w:rFonts w:ascii="Times New Roman" w:hAnsi="Times New Roman" w:cs="Times New Roman"/>
          <w:b/>
          <w:sz w:val="20"/>
        </w:rPr>
        <w:t>покупке бахчевых культур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3A2BC5" w:rsidRPr="00610160" w:rsidRDefault="003A2BC5" w:rsidP="001D0F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</w:p>
    <w:p w:rsidR="003A2BC5" w:rsidRPr="003A2BC5" w:rsidRDefault="003A2BC5" w:rsidP="003A2BC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20"/>
          <w:lang w:eastAsia="ru-RU"/>
        </w:rPr>
      </w:pPr>
      <w:r w:rsidRPr="003A2BC5">
        <w:rPr>
          <w:rFonts w:ascii="Times New Roman" w:eastAsia="Times New Roman" w:hAnsi="Times New Roman" w:cs="Times New Roman"/>
          <w:b/>
          <w:color w:val="212529"/>
          <w:sz w:val="36"/>
          <w:szCs w:val="20"/>
          <w:lang w:eastAsia="ru-RU"/>
        </w:rPr>
        <w:t>Рекомендации населению пр</w:t>
      </w:r>
      <w:r w:rsidRPr="003A2BC5">
        <w:rPr>
          <w:rFonts w:ascii="Times New Roman" w:eastAsia="Times New Roman" w:hAnsi="Times New Roman" w:cs="Times New Roman"/>
          <w:color w:val="212529"/>
          <w:sz w:val="36"/>
          <w:szCs w:val="20"/>
          <w:lang w:eastAsia="ru-RU"/>
        </w:rPr>
        <w:t>и</w:t>
      </w:r>
      <w:r w:rsidRPr="003A2BC5">
        <w:rPr>
          <w:rFonts w:ascii="Times New Roman" w:eastAsia="Times New Roman" w:hAnsi="Times New Roman" w:cs="Times New Roman"/>
          <w:b/>
          <w:color w:val="212529"/>
          <w:sz w:val="36"/>
          <w:szCs w:val="20"/>
          <w:lang w:eastAsia="ru-RU"/>
        </w:rPr>
        <w:t xml:space="preserve"> покупке бахчевых культур</w:t>
      </w:r>
    </w:p>
    <w:p w:rsidR="003A2BC5" w:rsidRDefault="003A2BC5" w:rsidP="003A2BC5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В связи с началом массовой продажи бахчевых культур Федеральный центр гигиены и эпидемиологии </w:t>
      </w:r>
      <w:proofErr w:type="spellStart"/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Роспотребнадзора</w:t>
      </w:r>
      <w:proofErr w:type="spellEnd"/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рекомендует населению придерживаться основных правил при выборе и покупке арбузов и дынь. Приобретать арбузы и дыни рекомендуется в специализированных местах торговли - магазинах, на рынках, ярмарках выходного дня и отведенных администрациями территорий бахчевых развалах. </w:t>
      </w:r>
    </w:p>
    <w:p w:rsidR="003A2BC5" w:rsidRDefault="003A2BC5" w:rsidP="003A2BC5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Не следует приобретать бахчевые культуры у случайных лиц, на стихийных рынках, остановках транспорта, вдоль автотрасс, во дворах домов. Как правило, на таких торговых точках продается продукция без документов, подтверждающих её происхождение и качество, не проводится лабораторный ветеринарно-санитарный контроль по показателям безопасности. Торговые точки по продаже бахчевых культур на рынках, ярмарках и развалах должны быть оборудованы навесом или зонтом, подтоварниками для хранения бахчевых культур.</w:t>
      </w:r>
    </w:p>
    <w:p w:rsidR="003A2BC5" w:rsidRDefault="003A2BC5" w:rsidP="003A2BC5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В удобном для ознакомления потребителя месте должна быть размещена информация о продавце. Работники организации должны находиться в чистой санитарной одежде и иметь личную медицинскую книжку. В местах торговли потребителю в наглядной и доступной форме должна быть доведена информация о товаре: наименование, дата сбора урожая, товаропроизводитель, цена.</w:t>
      </w:r>
    </w:p>
    <w:p w:rsidR="00610160" w:rsidRPr="00610160" w:rsidRDefault="003A2BC5" w:rsidP="003A2BC5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Потребитель вправе запросить документы, подтверждающие качество и безопасность реализуемой продукции (декларацию о соответствии). Арбузы и дыни не должны для демонстрации их спелости надрезаться или продаваться частями, так как при этом в толщу мякоти могут быть занесены микроорганизмы, в том числе условно-патогенные и патогенные, способные вызывать различные инфекционные заболевания и пищевые отравления. </w:t>
      </w:r>
      <w:r w:rsidRPr="003A2BC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Кроме того, продавец должен постоянно осуществлять отбраковку помятых, поврежденных и загнивших культур. Напоминаем, что перед употреблением бахчевые культуры необходимо тщательно вымыть под проточной водой, желательно с мылом, так как микроорганизмы с загрязненной поверхности при разрезании арбуза или дыни могут попасть и размножиться внутри мякоти. Разрезанные продукты должны храниться в холодильнике, при этом срез необходимо закрывать пищевой пленкой и исключить контакт с сырыми продуктами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r w:rsidR="00610160" w:rsidRPr="00610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AA75E7" w:rsidRDefault="00610160" w:rsidP="003A2BC5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10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9E2375">
        <w:rPr>
          <w:rFonts w:ascii="Times New Roman" w:hAnsi="Times New Roman" w:cs="Times New Roman"/>
          <w:szCs w:val="20"/>
        </w:rPr>
        <w:t xml:space="preserve"> </w:t>
      </w:r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F2" w:rsidRDefault="002108F2" w:rsidP="00E12361">
      <w:pPr>
        <w:spacing w:after="0" w:line="240" w:lineRule="auto"/>
      </w:pPr>
      <w:r>
        <w:separator/>
      </w:r>
    </w:p>
  </w:endnote>
  <w:endnote w:type="continuationSeparator" w:id="0">
    <w:p w:rsidR="002108F2" w:rsidRDefault="002108F2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AB5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F2" w:rsidRDefault="002108F2" w:rsidP="00E12361">
      <w:pPr>
        <w:spacing w:after="0" w:line="240" w:lineRule="auto"/>
      </w:pPr>
      <w:r>
        <w:separator/>
      </w:r>
    </w:p>
  </w:footnote>
  <w:footnote w:type="continuationSeparator" w:id="0">
    <w:p w:rsidR="002108F2" w:rsidRDefault="002108F2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A37D7"/>
    <w:rsid w:val="000B2D32"/>
    <w:rsid w:val="00110C84"/>
    <w:rsid w:val="00153757"/>
    <w:rsid w:val="001D0FB6"/>
    <w:rsid w:val="002108F2"/>
    <w:rsid w:val="0025142B"/>
    <w:rsid w:val="002C4102"/>
    <w:rsid w:val="00334853"/>
    <w:rsid w:val="003445D1"/>
    <w:rsid w:val="00363E86"/>
    <w:rsid w:val="003A2BC5"/>
    <w:rsid w:val="00427495"/>
    <w:rsid w:val="004833CC"/>
    <w:rsid w:val="004F1DB3"/>
    <w:rsid w:val="005D2F9F"/>
    <w:rsid w:val="00610160"/>
    <w:rsid w:val="00614A1F"/>
    <w:rsid w:val="00683877"/>
    <w:rsid w:val="00685F8B"/>
    <w:rsid w:val="00754B46"/>
    <w:rsid w:val="008249E2"/>
    <w:rsid w:val="0084686E"/>
    <w:rsid w:val="00877C88"/>
    <w:rsid w:val="008A3686"/>
    <w:rsid w:val="008A434C"/>
    <w:rsid w:val="00930709"/>
    <w:rsid w:val="009E2375"/>
    <w:rsid w:val="00A96E38"/>
    <w:rsid w:val="00AA75E7"/>
    <w:rsid w:val="00B23790"/>
    <w:rsid w:val="00B25578"/>
    <w:rsid w:val="00B4231E"/>
    <w:rsid w:val="00B80F02"/>
    <w:rsid w:val="00BF4018"/>
    <w:rsid w:val="00C21D7B"/>
    <w:rsid w:val="00C46EA0"/>
    <w:rsid w:val="00CA407D"/>
    <w:rsid w:val="00CC6E7B"/>
    <w:rsid w:val="00D30469"/>
    <w:rsid w:val="00D701C2"/>
    <w:rsid w:val="00D85AB5"/>
    <w:rsid w:val="00E12361"/>
    <w:rsid w:val="00E1589E"/>
    <w:rsid w:val="00E35720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DB66-1F32-4984-A52B-064F8AE6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29</cp:revision>
  <cp:lastPrinted>2024-09-06T05:12:00Z</cp:lastPrinted>
  <dcterms:created xsi:type="dcterms:W3CDTF">2022-04-14T10:59:00Z</dcterms:created>
  <dcterms:modified xsi:type="dcterms:W3CDTF">2024-09-06T05:24:00Z</dcterms:modified>
</cp:coreProperties>
</file>